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007F">
      <w:pPr>
        <w:divId w:val="149201868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886075" cy="762000"/>
            <wp:effectExtent l="19050" t="0" r="9525" b="0"/>
            <wp:docPr id="1" name="Рисунок 1" descr="https://sledcom.ru/upload/site1/3DEFMU6cUT-big-reduce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edcom.ru/upload/site1/3DEFMU6cUT-big-reduce600.jpg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8007F" w:rsidP="00E85144">
      <w:pPr>
        <w:pStyle w:val="1"/>
        <w:jc w:val="center"/>
        <w:divId w:val="31613609"/>
        <w:rPr>
          <w:rFonts w:eastAsia="Times New Roman"/>
        </w:rPr>
      </w:pPr>
      <w:r>
        <w:rPr>
          <w:rFonts w:eastAsia="Times New Roman"/>
        </w:rPr>
        <w:t>Общ</w:t>
      </w:r>
      <w:r>
        <w:rPr>
          <w:rFonts w:eastAsia="Times New Roman"/>
        </w:rPr>
        <w:t>ественные помощники следователя</w:t>
      </w:r>
    </w:p>
    <w:p w:rsidR="00000000" w:rsidRDefault="0088007F" w:rsidP="00E85144">
      <w:pPr>
        <w:pStyle w:val="a3"/>
        <w:contextualSpacing/>
        <w:jc w:val="center"/>
        <w:divId w:val="1033965446"/>
        <w:rPr>
          <w:rStyle w:val="a4"/>
        </w:rPr>
      </w:pPr>
      <w:r>
        <w:rPr>
          <w:rStyle w:val="a4"/>
        </w:rPr>
        <w:t>Работа общественным помощником следователя</w:t>
      </w:r>
    </w:p>
    <w:p w:rsidR="00C20683" w:rsidRDefault="00C20683" w:rsidP="00C20683">
      <w:pPr>
        <w:pStyle w:val="a3"/>
        <w:contextualSpacing/>
        <w:jc w:val="both"/>
        <w:divId w:val="1033965446"/>
      </w:pPr>
    </w:p>
    <w:p w:rsidR="00000000" w:rsidRDefault="0088007F" w:rsidP="00C20683">
      <w:pPr>
        <w:pStyle w:val="a3"/>
        <w:contextualSpacing/>
        <w:jc w:val="both"/>
        <w:divId w:val="1033965446"/>
      </w:pPr>
      <w:r>
        <w:t>В целях реализации кадровой политики, направленной на обеспечение отбора квалифицированных кадров, создания кадрового резерва, профессиональной адаптации кандидатов к следственной работе,  в системе Следственного комитета Российской Федерации функционирует</w:t>
      </w:r>
      <w:r>
        <w:t xml:space="preserve"> институт общественных помощников.</w:t>
      </w:r>
    </w:p>
    <w:p w:rsidR="00C20683" w:rsidRDefault="00C20683" w:rsidP="00C20683">
      <w:pPr>
        <w:pStyle w:val="a3"/>
        <w:contextualSpacing/>
        <w:jc w:val="both"/>
        <w:divId w:val="1033965446"/>
      </w:pPr>
    </w:p>
    <w:p w:rsidR="00000000" w:rsidRDefault="0088007F" w:rsidP="00C20683">
      <w:pPr>
        <w:pStyle w:val="a3"/>
        <w:contextualSpacing/>
        <w:jc w:val="both"/>
        <w:divId w:val="1033965446"/>
      </w:pPr>
      <w:r>
        <w:t>Работа общественного помощника является практической школой для лиц, готовящихся стать следователями, поз</w:t>
      </w:r>
      <w:r w:rsidR="00C20683">
        <w:t xml:space="preserve">воляет им заранее ознакомиться </w:t>
      </w:r>
      <w:r>
        <w:t xml:space="preserve">с рабочей ситуацией </w:t>
      </w:r>
      <w:r>
        <w:t xml:space="preserve">в следственных органах, </w:t>
      </w:r>
      <w:r w:rsidR="00C20683">
        <w:br/>
      </w:r>
      <w:r>
        <w:t>с содержанием и условиями работы, провер</w:t>
      </w:r>
      <w:r>
        <w:t xml:space="preserve">ить психологическую готовность к напряженной следственной работе; учиться применять </w:t>
      </w:r>
      <w:r>
        <w:t>на</w:t>
      </w:r>
      <w:r w:rsidR="00C20683">
        <w:t xml:space="preserve"> практике теоретические знания </w:t>
      </w:r>
      <w:r>
        <w:t>в области уголовного права и уголовно</w:t>
      </w:r>
      <w:r w:rsidR="00C20683">
        <w:t xml:space="preserve">го процесса; углубленно изучать </w:t>
      </w:r>
      <w:r>
        <w:t>правоприменительную практику; вырабатывать профессиональные навыки.</w:t>
      </w:r>
    </w:p>
    <w:p w:rsidR="00C20683" w:rsidRDefault="00C20683" w:rsidP="00C20683">
      <w:pPr>
        <w:pStyle w:val="a3"/>
        <w:contextualSpacing/>
        <w:jc w:val="both"/>
        <w:divId w:val="1033965446"/>
      </w:pPr>
    </w:p>
    <w:p w:rsidR="00000000" w:rsidRDefault="0088007F" w:rsidP="00C20683">
      <w:pPr>
        <w:pStyle w:val="a3"/>
        <w:contextualSpacing/>
        <w:jc w:val="both"/>
        <w:divId w:val="1033965446"/>
      </w:pPr>
      <w:r>
        <w:t>С</w:t>
      </w:r>
      <w:r>
        <w:t xml:space="preserve">ледственным комитетом Российской Федерации организована работа по отбору и допуску </w:t>
      </w:r>
      <w:r w:rsidR="00C20683">
        <w:br/>
      </w:r>
      <w:r>
        <w:t>к осуществлению деятельности граждан в качестве общественных помощников следователей.</w:t>
      </w:r>
    </w:p>
    <w:p w:rsidR="00C20683" w:rsidRDefault="00C20683" w:rsidP="00C20683">
      <w:pPr>
        <w:pStyle w:val="a3"/>
        <w:contextualSpacing/>
        <w:jc w:val="both"/>
        <w:divId w:val="1033965446"/>
      </w:pPr>
    </w:p>
    <w:p w:rsidR="00000000" w:rsidRDefault="0088007F" w:rsidP="00C20683">
      <w:pPr>
        <w:pStyle w:val="a3"/>
        <w:contextualSpacing/>
        <w:jc w:val="both"/>
        <w:divId w:val="1033965446"/>
      </w:pPr>
      <w:r>
        <w:rPr>
          <w:rStyle w:val="a4"/>
        </w:rPr>
        <w:t>Требования, предъявляемые к кандидатам в общественные помощники следователей</w:t>
      </w:r>
    </w:p>
    <w:p w:rsidR="00000000" w:rsidRDefault="0088007F" w:rsidP="00C20683">
      <w:pPr>
        <w:pStyle w:val="100"/>
        <w:contextualSpacing/>
        <w:jc w:val="both"/>
        <w:divId w:val="1033965446"/>
      </w:pPr>
      <w:r>
        <w:t> К осущест</w:t>
      </w:r>
      <w:r>
        <w:t>влению деятельности общественного помощника может быть допущено дееспособное физическое лицо:</w:t>
      </w:r>
    </w:p>
    <w:p w:rsidR="00000000" w:rsidRDefault="0088007F" w:rsidP="00C20683">
      <w:pPr>
        <w:pStyle w:val="100"/>
        <w:contextualSpacing/>
        <w:jc w:val="both"/>
        <w:divId w:val="1033965446"/>
      </w:pPr>
      <w:r>
        <w:t> - имеющее гражданство Российской Федерации;</w:t>
      </w:r>
    </w:p>
    <w:p w:rsidR="00000000" w:rsidRDefault="0088007F" w:rsidP="00C20683">
      <w:pPr>
        <w:pStyle w:val="100"/>
        <w:contextualSpacing/>
        <w:jc w:val="both"/>
        <w:divId w:val="1033965446"/>
      </w:pPr>
      <w:r>
        <w:t> - </w:t>
      </w:r>
      <w:proofErr w:type="gramStart"/>
      <w:r>
        <w:t>достигшее</w:t>
      </w:r>
      <w:proofErr w:type="gramEnd"/>
      <w:r>
        <w:t xml:space="preserve"> возраста 18 лет;</w:t>
      </w:r>
    </w:p>
    <w:p w:rsidR="00000000" w:rsidRDefault="0088007F" w:rsidP="00C20683">
      <w:pPr>
        <w:pStyle w:val="100"/>
        <w:contextualSpacing/>
        <w:jc w:val="both"/>
        <w:divId w:val="1033965446"/>
      </w:pPr>
      <w:r>
        <w:t> - имеющее юридическое образование либо имеющее среднее образование и являющееся студен</w:t>
      </w:r>
      <w:r>
        <w:t xml:space="preserve">том юридического факультета учреждения высшего профессионального образования </w:t>
      </w:r>
      <w:r w:rsidR="00C20683">
        <w:br/>
      </w:r>
      <w:r>
        <w:t>с государственной аккредитацией;</w:t>
      </w:r>
    </w:p>
    <w:p w:rsidR="00000000" w:rsidRDefault="0088007F" w:rsidP="00C20683">
      <w:pPr>
        <w:pStyle w:val="100"/>
        <w:contextualSpacing/>
        <w:jc w:val="both"/>
        <w:divId w:val="1033965446"/>
      </w:pPr>
      <w:r>
        <w:t xml:space="preserve"> - в </w:t>
      </w:r>
      <w:proofErr w:type="gramStart"/>
      <w:r>
        <w:t>отношении</w:t>
      </w:r>
      <w:proofErr w:type="gramEnd"/>
      <w:r>
        <w:t xml:space="preserve"> которого не осуществляется (не осуществлялось) уголовное преследование </w:t>
      </w:r>
      <w:r w:rsidR="00C20683">
        <w:br/>
      </w:r>
      <w:r>
        <w:t>(за исключением случаев прекращения уголовного дела (уголовн</w:t>
      </w:r>
      <w:r>
        <w:t xml:space="preserve">ого преследования) </w:t>
      </w:r>
      <w:r w:rsidR="00C20683">
        <w:br/>
      </w:r>
      <w:r>
        <w:t>по реабилитирующим основаниям);</w:t>
      </w:r>
    </w:p>
    <w:p w:rsidR="00000000" w:rsidRDefault="0088007F" w:rsidP="00C20683">
      <w:pPr>
        <w:pStyle w:val="100"/>
        <w:contextualSpacing/>
        <w:jc w:val="both"/>
        <w:divId w:val="1033965446"/>
      </w:pPr>
      <w:r>
        <w:t xml:space="preserve"> - которое не привлекается (не привлекалось) к административной ответственности </w:t>
      </w:r>
      <w:r w:rsidR="00C20683">
        <w:br/>
      </w:r>
      <w:r>
        <w:t>(в зависимости от конкретных обстоятельств административного правонарушения данный факт может быть признан не являющимся преп</w:t>
      </w:r>
      <w:r>
        <w:t>ятствием для назначения лица общественным помощником следователя или основанием для прекращения его полномочий);</w:t>
      </w:r>
    </w:p>
    <w:p w:rsidR="00000000" w:rsidRDefault="0088007F" w:rsidP="00C20683">
      <w:pPr>
        <w:pStyle w:val="100"/>
        <w:contextualSpacing/>
        <w:jc w:val="both"/>
        <w:divId w:val="1033965446"/>
      </w:pPr>
      <w:r>
        <w:t> - </w:t>
      </w:r>
      <w:proofErr w:type="gramStart"/>
      <w:r>
        <w:t>годное</w:t>
      </w:r>
      <w:proofErr w:type="gramEnd"/>
      <w:r>
        <w:t xml:space="preserve"> по состоянию здоровья,</w:t>
      </w:r>
      <w:r w:rsidR="00C20683">
        <w:t xml:space="preserve"> моральным и деловым качествам </w:t>
      </w:r>
      <w:r>
        <w:t>к осуществлению деятельности в качестве общественного помощника следователя;</w:t>
      </w:r>
    </w:p>
    <w:p w:rsidR="00000000" w:rsidRDefault="0088007F" w:rsidP="00C20683">
      <w:pPr>
        <w:pStyle w:val="100"/>
        <w:contextualSpacing/>
        <w:jc w:val="both"/>
        <w:divId w:val="1033965446"/>
      </w:pPr>
      <w:r>
        <w:t> -</w:t>
      </w:r>
      <w:r>
        <w:t xml:space="preserve"> имеющее склонность к следственной работе и добровольно изъявившее желание участвовать </w:t>
      </w:r>
      <w:r w:rsidR="00C20683">
        <w:br/>
      </w:r>
      <w:r>
        <w:t>в р</w:t>
      </w:r>
      <w:r w:rsidR="00C20683">
        <w:t xml:space="preserve">аботе следственного управления </w:t>
      </w:r>
      <w:r>
        <w:t>на общественных началах.</w:t>
      </w:r>
    </w:p>
    <w:p w:rsidR="00000000" w:rsidRDefault="0088007F" w:rsidP="00C20683">
      <w:pPr>
        <w:pStyle w:val="3"/>
        <w:contextualSpacing/>
        <w:jc w:val="both"/>
        <w:divId w:val="348217059"/>
        <w:rPr>
          <w:rFonts w:eastAsia="Times New Roman"/>
        </w:rPr>
      </w:pPr>
      <w:r>
        <w:rPr>
          <w:rFonts w:eastAsia="Times New Roman"/>
        </w:rPr>
        <w:t>Документы</w:t>
      </w:r>
    </w:p>
    <w:p w:rsidR="00000000" w:rsidRDefault="0088007F" w:rsidP="00C20683">
      <w:pPr>
        <w:contextualSpacing/>
        <w:jc w:val="both"/>
        <w:divId w:val="1543858777"/>
        <w:rPr>
          <w:rFonts w:ascii="Times New Roman" w:eastAsia="Times New Roman" w:hAnsi="Times New Roman"/>
          <w:sz w:val="24"/>
          <w:szCs w:val="24"/>
        </w:rPr>
      </w:pPr>
      <w:hyperlink r:id="rId5" w:history="1">
        <w:r>
          <w:rPr>
            <w:rStyle w:val="a5"/>
            <w:rFonts w:ascii="Times New Roman" w:eastAsia="Times New Roman" w:hAnsi="Times New Roman"/>
            <w:sz w:val="24"/>
            <w:szCs w:val="24"/>
          </w:rPr>
          <w:t>Приказ СК России от 04.</w:t>
        </w:r>
        <w:r>
          <w:rPr>
            <w:rStyle w:val="a5"/>
            <w:rFonts w:ascii="Times New Roman" w:eastAsia="Times New Roman" w:hAnsi="Times New Roman"/>
            <w:sz w:val="24"/>
            <w:szCs w:val="24"/>
          </w:rPr>
          <w:t>05.2011 № 74 «Об организации работы с общественными помощниками следователя в системе Следственного комитета Российской Федерации»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bl-item-count"/>
          <w:rFonts w:ascii="Times New Roman" w:eastAsia="Times New Roman" w:hAnsi="Times New Roman"/>
          <w:sz w:val="24"/>
          <w:szCs w:val="24"/>
        </w:rPr>
        <w:t>466.8 кб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Default="0088007F" w:rsidP="00C20683">
      <w:pPr>
        <w:contextualSpacing/>
        <w:jc w:val="both"/>
        <w:divId w:val="1372653322"/>
        <w:rPr>
          <w:rFonts w:ascii="Times New Roman" w:eastAsia="Times New Roman" w:hAnsi="Times New Roman"/>
          <w:sz w:val="24"/>
          <w:szCs w:val="24"/>
        </w:rPr>
      </w:pPr>
      <w:hyperlink r:id="rId6" w:history="1">
        <w:r>
          <w:rPr>
            <w:rStyle w:val="a5"/>
            <w:rFonts w:ascii="Times New Roman" w:eastAsia="Times New Roman" w:hAnsi="Times New Roman"/>
            <w:sz w:val="24"/>
            <w:szCs w:val="24"/>
          </w:rPr>
          <w:t>Перечень документов, необход</w:t>
        </w:r>
        <w:r>
          <w:rPr>
            <w:rStyle w:val="a5"/>
            <w:rFonts w:ascii="Times New Roman" w:eastAsia="Times New Roman" w:hAnsi="Times New Roman"/>
            <w:sz w:val="24"/>
            <w:szCs w:val="24"/>
          </w:rPr>
          <w:t>имых для осуществления деятельности общественного помощника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bl-item-count"/>
          <w:rFonts w:ascii="Times New Roman" w:eastAsia="Times New Roman" w:hAnsi="Times New Roman"/>
          <w:sz w:val="24"/>
          <w:szCs w:val="24"/>
        </w:rPr>
        <w:t>20.1 кб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8007F" w:rsidRPr="00C20683" w:rsidRDefault="0088007F" w:rsidP="00C20683">
      <w:pPr>
        <w:contextualSpacing/>
        <w:jc w:val="both"/>
        <w:divId w:val="770708695"/>
        <w:rPr>
          <w:rFonts w:ascii="Times New Roman" w:eastAsia="Times New Roman" w:hAnsi="Times New Roman"/>
          <w:sz w:val="24"/>
          <w:szCs w:val="24"/>
        </w:rPr>
      </w:pPr>
      <w:hyperlink r:id="rId7" w:history="1">
        <w:r>
          <w:rPr>
            <w:rStyle w:val="a5"/>
            <w:rFonts w:ascii="Times New Roman" w:eastAsia="Times New Roman" w:hAnsi="Times New Roman"/>
            <w:sz w:val="24"/>
            <w:szCs w:val="24"/>
          </w:rPr>
          <w:t>Образец заявления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bl-item-count"/>
          <w:rFonts w:ascii="Times New Roman" w:eastAsia="Times New Roman" w:hAnsi="Times New Roman"/>
          <w:sz w:val="24"/>
          <w:szCs w:val="24"/>
        </w:rPr>
        <w:t>14.5 кб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88007F" w:rsidRPr="00C20683" w:rsidSect="00C20683">
      <w:pgSz w:w="11906" w:h="16838"/>
      <w:pgMar w:top="96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492151"/>
    <w:rsid w:val="00043F46"/>
    <w:rsid w:val="00492151"/>
    <w:rsid w:val="00625442"/>
    <w:rsid w:val="0088007F"/>
    <w:rsid w:val="00C20683"/>
    <w:rsid w:val="00E8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customStyle="1" w:styleId="100">
    <w:name w:val="1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15"/>
      <w:szCs w:val="16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item-count">
    <w:name w:val="bl-item-count"/>
    <w:basedOn w:val="a0"/>
  </w:style>
  <w:style w:type="paragraph" w:styleId="a7">
    <w:name w:val="Balloon Text"/>
    <w:basedOn w:val="a"/>
    <w:link w:val="a8"/>
    <w:uiPriority w:val="99"/>
    <w:semiHidden/>
    <w:unhideWhenUsed/>
    <w:rsid w:val="00C20683"/>
    <w:rPr>
      <w:rFonts w:ascii="Tahoma" w:hAnsi="Tahoma" w:cs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683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7" w:color="000000"/>
            <w:right w:val="none" w:sz="0" w:space="0" w:color="auto"/>
          </w:divBdr>
        </w:div>
        <w:div w:id="1033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ledcom.ru/upload/site1/document_file/Obrazec_zayavleniya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edcom.ru/upload/site1/document_file/Perechen_dokumentov.docx" TargetMode="External"/><Relationship Id="rId5" Type="http://schemas.openxmlformats.org/officeDocument/2006/relationships/hyperlink" Target="https://sledcom.ru/upload/site1/document_file/prikaz_SK.pdf" TargetMode="External"/><Relationship Id="rId4" Type="http://schemas.openxmlformats.org/officeDocument/2006/relationships/image" Target="https://sledcom.ru/upload/site1/3DEFMU6cUT-big-reduce60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kadr182-1</dc:creator>
  <cp:lastModifiedBy>kadr182-1</cp:lastModifiedBy>
  <cp:revision>2</cp:revision>
  <dcterms:created xsi:type="dcterms:W3CDTF">2023-07-13T08:28:00Z</dcterms:created>
  <dcterms:modified xsi:type="dcterms:W3CDTF">2023-07-13T08:28:00Z</dcterms:modified>
</cp:coreProperties>
</file>